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2093"/>
        <w:gridCol w:w="7621"/>
      </w:tblGrid>
      <w:tr w:rsidR="001D439F" w:rsidRPr="00E83F68" w:rsidTr="00952F27">
        <w:tc>
          <w:tcPr>
            <w:tcW w:w="9714" w:type="dxa"/>
            <w:gridSpan w:val="2"/>
            <w:shd w:val="clear" w:color="auto" w:fill="D9D9D9" w:themeFill="background1" w:themeFillShade="D9"/>
          </w:tcPr>
          <w:p w:rsidR="001D439F" w:rsidRPr="00E83F68" w:rsidRDefault="001D439F" w:rsidP="00952F2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E83F68">
              <w:rPr>
                <w:rFonts w:asciiTheme="minorHAnsi" w:hAnsiTheme="minorHAnsi"/>
                <w:b/>
                <w:color w:val="595959" w:themeColor="text1" w:themeTint="A6"/>
              </w:rPr>
              <w:t xml:space="preserve">WYKSZTAŁCENIE I CERTYFIKATY               </w:t>
            </w:r>
          </w:p>
        </w:tc>
      </w:tr>
      <w:tr w:rsidR="001D439F" w:rsidRPr="005813FB" w:rsidTr="00952F27">
        <w:tc>
          <w:tcPr>
            <w:tcW w:w="2093" w:type="dxa"/>
            <w:tcBorders>
              <w:right w:val="single" w:sz="4" w:space="0" w:color="D9D9D9" w:themeColor="background1" w:themeShade="D9"/>
            </w:tcBorders>
          </w:tcPr>
          <w:p w:rsidR="001D439F" w:rsidRDefault="001D439F" w:rsidP="00952F27">
            <w:pPr>
              <w:pStyle w:val="Akapitzlist"/>
              <w:widowControl w:val="0"/>
              <w:autoSpaceDE w:val="0"/>
              <w:ind w:left="0" w:right="34"/>
              <w:jc w:val="center"/>
              <w:rPr>
                <w:rFonts w:asciiTheme="minorHAnsi" w:hAnsiTheme="minorHAnsi" w:cs="Tahoma"/>
                <w:b/>
                <w:color w:val="0D0D0D" w:themeColor="text1" w:themeTint="F2"/>
                <w:kern w:val="1"/>
                <w:sz w:val="22"/>
                <w:szCs w:val="20"/>
              </w:rPr>
            </w:pPr>
            <w:r w:rsidRPr="00991B54">
              <w:rPr>
                <w:rFonts w:asciiTheme="minorHAnsi" w:hAnsiTheme="minorHAnsi" w:cs="Tahoma"/>
                <w:b/>
                <w:color w:val="0D0D0D" w:themeColor="text1" w:themeTint="F2"/>
                <w:kern w:val="1"/>
                <w:sz w:val="22"/>
                <w:szCs w:val="20"/>
              </w:rPr>
              <w:t xml:space="preserve">Maciej </w:t>
            </w:r>
          </w:p>
          <w:p w:rsidR="001D439F" w:rsidRDefault="001D439F" w:rsidP="00952F27">
            <w:pPr>
              <w:pStyle w:val="Akapitzlist"/>
              <w:widowControl w:val="0"/>
              <w:autoSpaceDE w:val="0"/>
              <w:ind w:left="0" w:right="34"/>
              <w:jc w:val="center"/>
              <w:rPr>
                <w:rFonts w:asciiTheme="minorHAnsi" w:hAnsiTheme="minorHAnsi" w:cs="Tahoma"/>
                <w:b/>
                <w:color w:val="0D0D0D" w:themeColor="text1" w:themeTint="F2"/>
                <w:kern w:val="1"/>
                <w:sz w:val="22"/>
                <w:szCs w:val="20"/>
              </w:rPr>
            </w:pPr>
            <w:proofErr w:type="spellStart"/>
            <w:r w:rsidRPr="00991B54">
              <w:rPr>
                <w:rFonts w:asciiTheme="minorHAnsi" w:hAnsiTheme="minorHAnsi" w:cs="Tahoma"/>
                <w:b/>
                <w:color w:val="0D0D0D" w:themeColor="text1" w:themeTint="F2"/>
                <w:kern w:val="1"/>
                <w:sz w:val="22"/>
                <w:szCs w:val="20"/>
              </w:rPr>
              <w:t>Rzepkowski</w:t>
            </w:r>
            <w:proofErr w:type="spellEnd"/>
          </w:p>
          <w:p w:rsidR="00FC54F2" w:rsidRDefault="00FC54F2" w:rsidP="00952F27">
            <w:pPr>
              <w:pStyle w:val="Akapitzlist"/>
              <w:widowControl w:val="0"/>
              <w:autoSpaceDE w:val="0"/>
              <w:ind w:left="0" w:right="34"/>
              <w:jc w:val="center"/>
              <w:rPr>
                <w:rFonts w:asciiTheme="minorHAnsi" w:hAnsiTheme="minorHAnsi" w:cs="Tahoma"/>
                <w:b/>
                <w:color w:val="0D0D0D" w:themeColor="text1" w:themeTint="F2"/>
                <w:kern w:val="1"/>
                <w:sz w:val="22"/>
                <w:szCs w:val="20"/>
              </w:rPr>
            </w:pPr>
          </w:p>
          <w:p w:rsidR="00FC54F2" w:rsidRPr="00AD7C68" w:rsidRDefault="00FC54F2" w:rsidP="00952F27">
            <w:pPr>
              <w:pStyle w:val="Akapitzlist"/>
              <w:widowControl w:val="0"/>
              <w:autoSpaceDE w:val="0"/>
              <w:ind w:left="0" w:right="34"/>
              <w:jc w:val="center"/>
              <w:rPr>
                <w:rFonts w:asciiTheme="minorHAnsi" w:hAnsiTheme="minorHAnsi" w:cs="Tahoma"/>
                <w:b/>
                <w:color w:val="0D0D0D" w:themeColor="text1" w:themeTint="F2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noProof/>
                <w:color w:val="0D0D0D" w:themeColor="text1" w:themeTint="F2"/>
                <w:kern w:val="1"/>
                <w:sz w:val="20"/>
                <w:szCs w:val="20"/>
              </w:rPr>
              <w:drawing>
                <wp:inline distT="0" distB="0" distL="0" distR="0">
                  <wp:extent cx="1009743" cy="1080000"/>
                  <wp:effectExtent l="19050" t="0" r="0" b="0"/>
                  <wp:docPr id="1" name="Obraz 1" descr="C:\Documents and Settings\ABC\Pulpit\M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BC\Pulpit\M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743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1" w:type="dxa"/>
            <w:tcBorders>
              <w:left w:val="single" w:sz="4" w:space="0" w:color="D9D9D9" w:themeColor="background1" w:themeShade="D9"/>
            </w:tcBorders>
          </w:tcPr>
          <w:p w:rsidR="001D439F" w:rsidRPr="00AD01F9" w:rsidRDefault="001D439F" w:rsidP="001D439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  <w:r w:rsidRPr="00AD01F9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Absolwent Wyższej Szkoły Administracji Publicznej w Łodzi.</w:t>
            </w:r>
          </w:p>
          <w:p w:rsidR="001D439F" w:rsidRPr="00AD01F9" w:rsidRDefault="00D329E1" w:rsidP="001D439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 xml:space="preserve">Absolwent </w:t>
            </w:r>
            <w:r w:rsidR="001D439F" w:rsidRPr="00AD01F9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Wydział</w:t>
            </w:r>
            <w:r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u</w:t>
            </w:r>
            <w:r w:rsidR="001D439F" w:rsidRPr="00AD01F9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 xml:space="preserve"> Prawa i Administracji Uniwersytetu Łódzkiego.</w:t>
            </w:r>
          </w:p>
          <w:p w:rsidR="001D439F" w:rsidRPr="00AD01F9" w:rsidRDefault="001D439F" w:rsidP="00D329E1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  <w:r w:rsidRPr="005813FB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 xml:space="preserve">Coach, </w:t>
            </w:r>
            <w:r w:rsidRPr="00AD01F9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Studia Podyplomowe w Wyższej Szkole Informatyki i Zarządzania (</w:t>
            </w:r>
            <w:r w:rsidR="00D329E1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Centrum Studiów Podyplomowych) w</w:t>
            </w:r>
            <w:r w:rsidRPr="00AD01F9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 xml:space="preserve"> Rzeszowie.</w:t>
            </w:r>
          </w:p>
          <w:p w:rsidR="001D439F" w:rsidRPr="00AD01F9" w:rsidRDefault="001D439F" w:rsidP="001D439F">
            <w:pPr>
              <w:pStyle w:val="Akapitzlist"/>
              <w:widowControl w:val="0"/>
              <w:numPr>
                <w:ilvl w:val="0"/>
                <w:numId w:val="1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  <w:r w:rsidRPr="00AD01F9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Studium Psychologii i Komunikacji Interpersonalnej w Bielsku-Białej.</w:t>
            </w:r>
          </w:p>
          <w:p w:rsidR="001D439F" w:rsidRDefault="001D439F" w:rsidP="00952F27">
            <w:pPr>
              <w:pStyle w:val="Akapitzlist"/>
              <w:widowControl w:val="0"/>
              <w:autoSpaceDE w:val="0"/>
              <w:ind w:left="309" w:right="3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</w:p>
          <w:p w:rsidR="001D439F" w:rsidRPr="00651823" w:rsidRDefault="001D439F" w:rsidP="001D439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Certyfikowany C</w:t>
            </w:r>
            <w:r w:rsidRPr="00651823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 xml:space="preserve">oach ICI.  </w:t>
            </w:r>
          </w:p>
          <w:p w:rsidR="001D439F" w:rsidRPr="00EB07D1" w:rsidRDefault="001D439F" w:rsidP="001D439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  <w:lang w:val="en-US"/>
              </w:rPr>
            </w:pPr>
            <w:r w:rsidRPr="00EB07D1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  <w:lang w:val="en-US"/>
              </w:rPr>
              <w:t xml:space="preserve">Certyfikowany Trener </w:t>
            </w:r>
            <w:r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  <w:lang w:val="en-US"/>
              </w:rPr>
              <w:t>(</w:t>
            </w:r>
            <w:r w:rsidRPr="00EB07D1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  <w:lang w:val="en-US"/>
              </w:rPr>
              <w:t>Brian Tracy International</w:t>
            </w:r>
            <w:r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  <w:lang w:val="en-US"/>
              </w:rPr>
              <w:t>)</w:t>
            </w:r>
            <w:r w:rsidRPr="00EB07D1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  <w:lang w:val="en-US"/>
              </w:rPr>
              <w:t xml:space="preserve">. </w:t>
            </w:r>
          </w:p>
          <w:p w:rsidR="001D439F" w:rsidRDefault="001D439F" w:rsidP="001D439F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ind w:left="317" w:right="34" w:hanging="28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  <w:r w:rsidRPr="00651823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Certyfikat z zakresu wykorzystania Profilu Cech Osobowości Kwestionariusza Osobowości DIMENSIONS (Talent Q).</w:t>
            </w:r>
          </w:p>
          <w:p w:rsidR="00FC54F2" w:rsidRPr="005813FB" w:rsidRDefault="00FC54F2" w:rsidP="00FC54F2">
            <w:pPr>
              <w:pStyle w:val="Akapitzlist"/>
              <w:widowControl w:val="0"/>
              <w:autoSpaceDE w:val="0"/>
              <w:ind w:left="317" w:right="34"/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</w:pPr>
          </w:p>
        </w:tc>
      </w:tr>
      <w:tr w:rsidR="001D439F" w:rsidRPr="00E83F68" w:rsidTr="00952F27">
        <w:tc>
          <w:tcPr>
            <w:tcW w:w="9714" w:type="dxa"/>
            <w:gridSpan w:val="2"/>
            <w:shd w:val="clear" w:color="auto" w:fill="D9D9D9" w:themeFill="background1" w:themeFillShade="D9"/>
          </w:tcPr>
          <w:p w:rsidR="001D439F" w:rsidRPr="00E83F68" w:rsidRDefault="001D439F" w:rsidP="00952F2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E83F68">
              <w:rPr>
                <w:rFonts w:asciiTheme="minorHAnsi" w:hAnsiTheme="minorHAnsi"/>
                <w:b/>
                <w:color w:val="595959" w:themeColor="text1" w:themeTint="A6"/>
              </w:rPr>
              <w:t>DOŚWIADCZENIE</w:t>
            </w:r>
          </w:p>
        </w:tc>
      </w:tr>
      <w:tr w:rsidR="001D439F" w:rsidTr="00952F27">
        <w:tc>
          <w:tcPr>
            <w:tcW w:w="9714" w:type="dxa"/>
            <w:gridSpan w:val="2"/>
            <w:vAlign w:val="center"/>
          </w:tcPr>
          <w:p w:rsidR="001D439F" w:rsidRPr="00284F71" w:rsidRDefault="001D439F" w:rsidP="00952F27">
            <w:pPr>
              <w:widowControl w:val="0"/>
              <w:autoSpaceDE w:val="0"/>
              <w:spacing w:after="120"/>
              <w:ind w:right="34"/>
              <w:jc w:val="both"/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</w:pPr>
            <w:r w:rsidRPr="00284F71">
              <w:rPr>
                <w:rFonts w:asciiTheme="minorHAnsi" w:hAnsiTheme="minorHAnsi" w:cs="Tahoma"/>
                <w:noProof/>
                <w:color w:val="0D0D0D" w:themeColor="text1" w:themeTint="F2"/>
                <w:kern w:val="1"/>
                <w:sz w:val="20"/>
                <w:szCs w:val="20"/>
              </w:rPr>
              <w:t>Manager, trener i coach, praktyk</w:t>
            </w:r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 z dużym doświadczeniem </w:t>
            </w:r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w budowaniu struktur i zarządzaniu zespołami, siłami sprzedaży i portfelem produktów. </w:t>
            </w:r>
          </w:p>
          <w:p w:rsidR="001D439F" w:rsidRPr="00284F71" w:rsidRDefault="001D439F" w:rsidP="00952F27">
            <w:pPr>
              <w:widowControl w:val="0"/>
              <w:autoSpaceDE w:val="0"/>
              <w:spacing w:after="120"/>
              <w:ind w:right="34"/>
              <w:jc w:val="both"/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</w:pPr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Pracował od 1996 w strukturach korporacyjnych (koncern – jeden ze światowych liderów branży elektrotechnicznej), gdzie pełnił funkcję managera produktów, a następnie managera zespołu (Europa) i lidera projektów rozwojowych o zasięgu europejskim. Równolegle odpowiedzialny był za prowadzenie szkoleń produktowych, prezentacji i szkoleń specjalistycznych. </w:t>
            </w:r>
          </w:p>
          <w:p w:rsidR="001D439F" w:rsidRDefault="001D439F" w:rsidP="00952F27">
            <w:pPr>
              <w:widowControl w:val="0"/>
              <w:autoSpaceDE w:val="0"/>
              <w:spacing w:after="120"/>
              <w:ind w:right="34"/>
              <w:jc w:val="both"/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</w:pPr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Od roku 2002 zarządzał działem sprzedaży i marketingu w krajowej firmie produkcyjnej, gdzie (poza działaniami sprzedażowymi) zajmował się rozwojem organizacji poprz</w:t>
            </w:r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ez wdrażanie nowych projektów i </w:t>
            </w:r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pozyskiwanie klientów strategicznych (inicjatywa projektowa, negocjacje i realizacja projektów). Odpowiedzialny był także za prowadzenie szkoleń produktowych i specjalistycznych. </w:t>
            </w:r>
          </w:p>
          <w:p w:rsidR="001D439F" w:rsidRPr="00284F71" w:rsidRDefault="001D439F" w:rsidP="00952F27">
            <w:pPr>
              <w:widowControl w:val="0"/>
              <w:autoSpaceDE w:val="0"/>
              <w:spacing w:after="120"/>
              <w:ind w:right="34"/>
              <w:jc w:val="both"/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</w:pPr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Przez kolejne trzy lata związany z jedną z największych polskich firm farmaceutycznych (OTC), gdzie wdrożył procedury zarządzania (sterowania) projektowaniem, brał czynny udział w nowych projektach i wdrożeniach produktowych, oraz zarządzał grupą produktów markowych (m.in. marek-liderów na rynku); prowadził szkolenia rozwojowe, produktowe i </w:t>
            </w:r>
            <w:proofErr w:type="spellStart"/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coaching</w:t>
            </w:r>
            <w:proofErr w:type="spellEnd"/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 przedstawicieli handlowych. </w:t>
            </w:r>
          </w:p>
          <w:p w:rsidR="001D439F" w:rsidRDefault="001D439F" w:rsidP="00952F27">
            <w:pPr>
              <w:widowControl w:val="0"/>
              <w:autoSpaceDE w:val="0"/>
              <w:spacing w:after="120"/>
              <w:ind w:right="34"/>
              <w:jc w:val="both"/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</w:pPr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Od 2006 roku zajmuje się wyłącznie realizacją projektów szkoleniowych i doradczych oraz </w:t>
            </w:r>
            <w:proofErr w:type="spellStart"/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coachingiem</w:t>
            </w:r>
            <w:proofErr w:type="spellEnd"/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 (głównie </w:t>
            </w:r>
            <w:proofErr w:type="spellStart"/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coachingiem</w:t>
            </w:r>
            <w:proofErr w:type="spellEnd"/>
            <w:r w:rsidRPr="00284F71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 managerskim). </w:t>
            </w:r>
          </w:p>
          <w:p w:rsidR="001D439F" w:rsidRPr="00AD01F9" w:rsidRDefault="001D439F" w:rsidP="00952F27">
            <w:pPr>
              <w:widowControl w:val="0"/>
              <w:autoSpaceDE w:val="0"/>
              <w:spacing w:after="120"/>
              <w:ind w:right="34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Współautor programu i koncepcji merytorycznej oraz wykładowca w Szkole Sprzedaży (BTI </w:t>
            </w:r>
            <w:proofErr w:type="spellStart"/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Sales</w:t>
            </w:r>
            <w:proofErr w:type="spellEnd"/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School</w:t>
            </w:r>
            <w:proofErr w:type="spellEnd"/>
            <w:r w:rsidR="00FC54F2"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, dwie edycje</w:t>
            </w:r>
            <w:r>
              <w:rPr>
                <w:rFonts w:asciiTheme="minorHAnsi" w:hAnsiTheme="minorHAnsi" w:cs="Tahoma"/>
                <w:color w:val="0D0D0D" w:themeColor="text1" w:themeTint="F2"/>
                <w:kern w:val="1"/>
                <w:sz w:val="20"/>
                <w:szCs w:val="20"/>
              </w:rPr>
              <w:t>) Akademii Biznesu Brian Tracy International. Autor wielu autorskich programów, w tym programu warsztatów wdrażania pracowników do organizacji.</w:t>
            </w:r>
          </w:p>
        </w:tc>
      </w:tr>
      <w:tr w:rsidR="001D439F" w:rsidRPr="00E83F68" w:rsidTr="00952F27">
        <w:tc>
          <w:tcPr>
            <w:tcW w:w="9714" w:type="dxa"/>
            <w:gridSpan w:val="2"/>
            <w:shd w:val="clear" w:color="auto" w:fill="D9D9D9" w:themeFill="background1" w:themeFillShade="D9"/>
          </w:tcPr>
          <w:p w:rsidR="001D439F" w:rsidRPr="00E83F68" w:rsidRDefault="001D439F" w:rsidP="00952F2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E83F68">
              <w:rPr>
                <w:rFonts w:asciiTheme="minorHAnsi" w:hAnsiTheme="minorHAnsi"/>
                <w:b/>
                <w:color w:val="595959" w:themeColor="text1" w:themeTint="A6"/>
              </w:rPr>
              <w:t>SPECJALIZACJA</w:t>
            </w:r>
          </w:p>
        </w:tc>
      </w:tr>
      <w:tr w:rsidR="001D439F" w:rsidTr="00952F27">
        <w:trPr>
          <w:trHeight w:val="2086"/>
        </w:trPr>
        <w:tc>
          <w:tcPr>
            <w:tcW w:w="9714" w:type="dxa"/>
            <w:gridSpan w:val="2"/>
            <w:vAlign w:val="center"/>
          </w:tcPr>
          <w:p w:rsidR="001D439F" w:rsidRPr="00284F71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Efektywna </w:t>
            </w:r>
            <w:r w:rsidRPr="00284F71">
              <w:rPr>
                <w:rFonts w:asciiTheme="minorHAnsi" w:hAnsiTheme="minorHAnsi"/>
                <w:sz w:val="20"/>
                <w:szCs w:val="20"/>
              </w:rPr>
              <w:t xml:space="preserve">komunikacja (komunikacja w zespołach/w procesach zarządzania) </w:t>
            </w:r>
          </w:p>
          <w:p w:rsidR="001D439F" w:rsidRPr="00284F71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284F71">
              <w:rPr>
                <w:rFonts w:asciiTheme="minorHAnsi" w:hAnsiTheme="minorHAnsi"/>
                <w:sz w:val="20"/>
                <w:szCs w:val="20"/>
              </w:rPr>
              <w:t>Psychologia sprzedaży/zarządzanie siłami sprzedaży (dla handlowców/dla szefów zespołów)</w:t>
            </w:r>
          </w:p>
          <w:p w:rsidR="001D439F" w:rsidRPr="00284F71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284F71">
              <w:rPr>
                <w:rFonts w:asciiTheme="minorHAnsi" w:hAnsiTheme="minorHAnsi"/>
                <w:sz w:val="20"/>
                <w:szCs w:val="20"/>
              </w:rPr>
              <w:t>Budowanie strategii organizacji (strategia sprzedażowa/marketingowa/rozwoju, etc.)</w:t>
            </w:r>
          </w:p>
          <w:p w:rsidR="001D439F" w:rsidRPr="00284F71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284F71">
              <w:rPr>
                <w:rFonts w:asciiTheme="minorHAnsi" w:hAnsiTheme="minorHAnsi"/>
                <w:sz w:val="20"/>
                <w:szCs w:val="20"/>
              </w:rPr>
              <w:t>Rozwój osobisty/efektywność osobista (zarządzanie sobą w czasie, zarządzanie zmianą)</w:t>
            </w:r>
          </w:p>
          <w:p w:rsidR="001D439F" w:rsidRPr="00284F71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284F71">
              <w:rPr>
                <w:rFonts w:asciiTheme="minorHAnsi" w:hAnsiTheme="minorHAnsi"/>
                <w:sz w:val="20"/>
                <w:szCs w:val="20"/>
              </w:rPr>
              <w:t>Prowadzenie prezentacji i wystąpień publicznych</w:t>
            </w:r>
          </w:p>
          <w:p w:rsidR="001D439F" w:rsidRPr="00284F71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sz w:val="20"/>
                <w:szCs w:val="20"/>
              </w:rPr>
            </w:pPr>
            <w:r w:rsidRPr="00284F71">
              <w:rPr>
                <w:rFonts w:asciiTheme="minorHAnsi" w:hAnsiTheme="minorHAnsi"/>
                <w:sz w:val="20"/>
                <w:szCs w:val="20"/>
              </w:rPr>
              <w:t>Wdrażanie pracowników do organizacji (program autorski)</w:t>
            </w:r>
          </w:p>
          <w:p w:rsidR="001D439F" w:rsidRPr="00274615" w:rsidRDefault="001D439F" w:rsidP="001D439F">
            <w:pPr>
              <w:pStyle w:val="Tekstpodstawowywcity2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right="34"/>
              <w:rPr>
                <w:rFonts w:asciiTheme="minorHAnsi" w:hAnsiTheme="minorHAnsi"/>
                <w:color w:val="0033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Coaching</w:t>
            </w:r>
            <w:proofErr w:type="spellEnd"/>
            <w:r w:rsidRPr="00284F71">
              <w:rPr>
                <w:rFonts w:asciiTheme="minorHAnsi" w:hAnsiTheme="minorHAnsi"/>
                <w:sz w:val="20"/>
                <w:szCs w:val="20"/>
              </w:rPr>
              <w:t>/</w:t>
            </w:r>
            <w:proofErr w:type="spellStart"/>
            <w:r w:rsidRPr="00284F71">
              <w:rPr>
                <w:rFonts w:asciiTheme="minorHAnsi" w:hAnsiTheme="minorHAnsi"/>
                <w:sz w:val="20"/>
                <w:szCs w:val="20"/>
              </w:rPr>
              <w:t>Executive</w:t>
            </w:r>
            <w:proofErr w:type="spellEnd"/>
            <w:r w:rsidRPr="00284F7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284F71">
              <w:rPr>
                <w:rFonts w:asciiTheme="minorHAnsi" w:hAnsiTheme="minorHAnsi"/>
                <w:sz w:val="20"/>
                <w:szCs w:val="20"/>
              </w:rPr>
              <w:t>coaching</w:t>
            </w:r>
            <w:proofErr w:type="spellEnd"/>
          </w:p>
        </w:tc>
      </w:tr>
      <w:tr w:rsidR="001D439F" w:rsidRPr="00E83F68" w:rsidTr="00952F27">
        <w:tc>
          <w:tcPr>
            <w:tcW w:w="9714" w:type="dxa"/>
            <w:gridSpan w:val="2"/>
            <w:shd w:val="clear" w:color="auto" w:fill="D9D9D9" w:themeFill="background1" w:themeFillShade="D9"/>
          </w:tcPr>
          <w:p w:rsidR="001D439F" w:rsidRPr="00E83F68" w:rsidRDefault="001D439F" w:rsidP="00952F27">
            <w:pPr>
              <w:jc w:val="center"/>
              <w:rPr>
                <w:rFonts w:asciiTheme="minorHAnsi" w:hAnsiTheme="minorHAnsi"/>
                <w:b/>
                <w:color w:val="595959" w:themeColor="text1" w:themeTint="A6"/>
              </w:rPr>
            </w:pPr>
            <w:r w:rsidRPr="00E83F68">
              <w:rPr>
                <w:rFonts w:asciiTheme="minorHAnsi" w:hAnsiTheme="minorHAnsi"/>
                <w:b/>
                <w:color w:val="595959" w:themeColor="text1" w:themeTint="A6"/>
              </w:rPr>
              <w:t>PORTFOLIO</w:t>
            </w:r>
          </w:p>
        </w:tc>
      </w:tr>
      <w:tr w:rsidR="001D439F" w:rsidTr="00952F27">
        <w:tc>
          <w:tcPr>
            <w:tcW w:w="9714" w:type="dxa"/>
            <w:gridSpan w:val="2"/>
            <w:vAlign w:val="center"/>
          </w:tcPr>
          <w:p w:rsidR="001D439F" w:rsidRPr="00EB245E" w:rsidRDefault="001D439F" w:rsidP="00952F2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7C6CAE">
              <w:rPr>
                <w:rFonts w:asciiTheme="minorHAnsi" w:hAnsiTheme="minorHAnsi"/>
                <w:sz w:val="20"/>
                <w:szCs w:val="20"/>
              </w:rPr>
              <w:t>AFLOFARM FP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AMER SPORTS Poland, ARCELOR MITTAL Poland, BANK Śląski, BUDOMAL S.A., CITIBANK handlowy, DACHSER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DALKIA Polska, DALKIA E &amp; T Services, DELKOR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DONAKO S.A., ERICPOL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GLS Poland, INFOSYS BPO Poland, ING Bank Śląski, INTERNATIONAL PAPER S.A., JANTOŃ S.A. Sp.K, KIRCHHOFF Polska, KREDYT Bank, LOTOS Asfalt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MAKRO Cash &amp; Carry Polska, MEDILAB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 xml:space="preserve">o. , 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NASZ DOM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PARTNERTECH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PGE S.A., PHILIPS Lighting S.A., POLAM Pabianice S.A., PZU Życie S.A., RADIO RMF, RAMP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TERMOORGANIKA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TINBY Sp. z o.</w:t>
            </w:r>
            <w:proofErr w:type="gramStart"/>
            <w:r w:rsidRPr="007C6CAE">
              <w:rPr>
                <w:rFonts w:asciiTheme="minorHAnsi" w:hAnsiTheme="minorHAnsi"/>
                <w:sz w:val="20"/>
                <w:szCs w:val="20"/>
              </w:rPr>
              <w:t>o</w:t>
            </w:r>
            <w:proofErr w:type="gramEnd"/>
            <w:r w:rsidRPr="007C6CAE">
              <w:rPr>
                <w:rFonts w:asciiTheme="minorHAnsi" w:hAnsiTheme="minorHAnsi"/>
                <w:sz w:val="20"/>
                <w:szCs w:val="20"/>
              </w:rPr>
              <w:t>., TURBOCARE Poland S.A., UNIPHARM</w:t>
            </w:r>
            <w:r>
              <w:rPr>
                <w:rFonts w:asciiTheme="minorHAnsi" w:hAnsiTheme="minorHAnsi"/>
                <w:sz w:val="20"/>
                <w:szCs w:val="20"/>
              </w:rPr>
              <w:t>, VICTORY i inne</w:t>
            </w:r>
          </w:p>
        </w:tc>
      </w:tr>
    </w:tbl>
    <w:p w:rsidR="005E6969" w:rsidRDefault="005E6969"/>
    <w:sectPr w:rsidR="005E6969" w:rsidSect="005E6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243A"/>
    <w:multiLevelType w:val="hybridMultilevel"/>
    <w:tmpl w:val="07268F1A"/>
    <w:lvl w:ilvl="0" w:tplc="DF64921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B8CCE4" w:themeColor="accent1" w:themeTint="66"/>
        <w:sz w:val="2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437E73FC"/>
    <w:multiLevelType w:val="hybridMultilevel"/>
    <w:tmpl w:val="B24E10DA"/>
    <w:lvl w:ilvl="0" w:tplc="6EE23402">
      <w:start w:val="1"/>
      <w:numFmt w:val="bullet"/>
      <w:lvlText w:val="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808080" w:themeColor="background1" w:themeShade="8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2">
    <w:nsid w:val="501D2F5C"/>
    <w:multiLevelType w:val="hybridMultilevel"/>
    <w:tmpl w:val="2C96F734"/>
    <w:lvl w:ilvl="0" w:tplc="7BF875DA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808080" w:themeColor="background1" w:themeShade="80"/>
        <w:sz w:val="2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8720"/>
  <w:defaultTabStop w:val="708"/>
  <w:hyphenationZone w:val="425"/>
  <w:characterSpacingControl w:val="doNotCompress"/>
  <w:compat/>
  <w:rsids>
    <w:rsidRoot w:val="001D439F"/>
    <w:rsid w:val="00097FD0"/>
    <w:rsid w:val="001D439F"/>
    <w:rsid w:val="001E3E10"/>
    <w:rsid w:val="00292F88"/>
    <w:rsid w:val="002C7328"/>
    <w:rsid w:val="002F1C20"/>
    <w:rsid w:val="00481AF9"/>
    <w:rsid w:val="004F2BFE"/>
    <w:rsid w:val="00523092"/>
    <w:rsid w:val="005505FB"/>
    <w:rsid w:val="0059058F"/>
    <w:rsid w:val="005E3757"/>
    <w:rsid w:val="005E6969"/>
    <w:rsid w:val="006D0E9A"/>
    <w:rsid w:val="00734144"/>
    <w:rsid w:val="00765D15"/>
    <w:rsid w:val="0087715F"/>
    <w:rsid w:val="008D38AF"/>
    <w:rsid w:val="008D7E8A"/>
    <w:rsid w:val="00980EC3"/>
    <w:rsid w:val="00994979"/>
    <w:rsid w:val="00A53B98"/>
    <w:rsid w:val="00AB7C1C"/>
    <w:rsid w:val="00B20108"/>
    <w:rsid w:val="00B42F8E"/>
    <w:rsid w:val="00CA188D"/>
    <w:rsid w:val="00CD0F0C"/>
    <w:rsid w:val="00D329E1"/>
    <w:rsid w:val="00D411B2"/>
    <w:rsid w:val="00D96BFE"/>
    <w:rsid w:val="00F55ED9"/>
    <w:rsid w:val="00FC1FD4"/>
    <w:rsid w:val="00FC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9F"/>
    <w:rPr>
      <w:rFonts w:eastAsia="Times New Roman"/>
      <w:sz w:val="24"/>
      <w:szCs w:val="24"/>
    </w:rPr>
  </w:style>
  <w:style w:type="paragraph" w:styleId="Nagwek5">
    <w:name w:val="heading 5"/>
    <w:basedOn w:val="Nagwek"/>
    <w:next w:val="Tekstpodstawowy"/>
    <w:link w:val="Nagwek5Znak"/>
    <w:qFormat/>
    <w:rsid w:val="00B42F8E"/>
    <w:pPr>
      <w:keepNext/>
      <w:tabs>
        <w:tab w:val="clear" w:pos="4536"/>
        <w:tab w:val="clear" w:pos="9072"/>
      </w:tabs>
      <w:spacing w:before="240" w:after="120"/>
      <w:outlineLvl w:val="4"/>
    </w:pPr>
    <w:rPr>
      <w:rFonts w:eastAsia="SimSun" w:cs="Mang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42F8E"/>
    <w:rPr>
      <w:rFonts w:eastAsia="SimSun" w:cs="Mangal"/>
      <w:b/>
      <w:bCs/>
      <w:kern w:val="1"/>
    </w:rPr>
  </w:style>
  <w:style w:type="paragraph" w:styleId="Nagwek">
    <w:name w:val="header"/>
    <w:basedOn w:val="Normalny"/>
    <w:link w:val="NagwekZnak"/>
    <w:uiPriority w:val="99"/>
    <w:semiHidden/>
    <w:unhideWhenUsed/>
    <w:rsid w:val="00B42F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2F8E"/>
    <w:rPr>
      <w:rFonts w:eastAsia="Andale Sans U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F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F8E"/>
    <w:rPr>
      <w:rFonts w:eastAsia="Andale Sans UI"/>
      <w:kern w:val="1"/>
      <w:sz w:val="24"/>
      <w:szCs w:val="24"/>
    </w:rPr>
  </w:style>
  <w:style w:type="character" w:styleId="Uwydatnienie">
    <w:name w:val="Emphasis"/>
    <w:qFormat/>
    <w:rsid w:val="00B42F8E"/>
    <w:rPr>
      <w:i/>
      <w:iCs/>
    </w:rPr>
  </w:style>
  <w:style w:type="paragraph" w:customStyle="1" w:styleId="Martyna">
    <w:name w:val="Martyna"/>
    <w:basedOn w:val="Zwykytekst"/>
    <w:qFormat/>
    <w:rsid w:val="00B42F8E"/>
    <w:pPr>
      <w:spacing w:before="652"/>
    </w:pPr>
    <w:rPr>
      <w:rFonts w:ascii="Blackadder ITC" w:hAnsi="Blackadder ITC" w:cs="Courier New"/>
      <w:bCs/>
      <w:color w:val="948A54" w:themeColor="background2" w:themeShade="80"/>
      <w:sz w:val="36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42F8E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42F8E"/>
    <w:rPr>
      <w:rFonts w:ascii="Consolas" w:eastAsia="Andale Sans UI" w:hAnsi="Consolas"/>
      <w:kern w:val="1"/>
      <w:sz w:val="21"/>
      <w:szCs w:val="21"/>
    </w:rPr>
  </w:style>
  <w:style w:type="paragraph" w:customStyle="1" w:styleId="mjstyl">
    <w:name w:val="mójstyl"/>
    <w:basedOn w:val="Normalny"/>
    <w:autoRedefine/>
    <w:qFormat/>
    <w:rsid w:val="004F2BFE"/>
    <w:pPr>
      <w:tabs>
        <w:tab w:val="left" w:pos="3105"/>
      </w:tabs>
      <w:spacing w:line="567" w:lineRule="atLeast"/>
      <w:jc w:val="right"/>
    </w:pPr>
    <w:rPr>
      <w:rFonts w:ascii="Viner Hand ITC" w:hAnsi="Viner Hand ITC"/>
      <w:b/>
      <w:bCs/>
      <w:i/>
      <w:sz w:val="36"/>
      <w:szCs w:val="36"/>
    </w:rPr>
  </w:style>
  <w:style w:type="table" w:customStyle="1" w:styleId="mjtabela">
    <w:name w:val="mójtabela"/>
    <w:basedOn w:val="Standardowy"/>
    <w:uiPriority w:val="99"/>
    <w:rsid w:val="004F2BFE"/>
    <w:rPr>
      <w:rFonts w:ascii="Lucida Handwriting" w:eastAsia="Times New Roman" w:hAnsi="Lucida Handwriting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D9F1" w:themeFill="text2" w:themeFillTint="33"/>
    </w:tcPr>
  </w:style>
  <w:style w:type="paragraph" w:customStyle="1" w:styleId="martynastyl">
    <w:name w:val="martynastyl"/>
    <w:basedOn w:val="Normalny"/>
    <w:qFormat/>
    <w:rsid w:val="004F2BFE"/>
    <w:pPr>
      <w:tabs>
        <w:tab w:val="left" w:pos="2820"/>
      </w:tabs>
      <w:spacing w:after="28" w:line="267" w:lineRule="atLeast"/>
    </w:pPr>
    <w:rPr>
      <w:rFonts w:ascii="Arial Narrow" w:hAnsi="Arial Narrow"/>
      <w:sz w:val="28"/>
      <w:szCs w:val="22"/>
    </w:rPr>
  </w:style>
  <w:style w:type="table" w:styleId="Tabela-Siatka">
    <w:name w:val="Table Grid"/>
    <w:basedOn w:val="Standardowy"/>
    <w:uiPriority w:val="59"/>
    <w:rsid w:val="001D4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D439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439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439F"/>
    <w:rPr>
      <w:rFonts w:eastAsia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4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2016-02-19T16:20:00Z</dcterms:created>
  <dcterms:modified xsi:type="dcterms:W3CDTF">2016-02-19T16:35:00Z</dcterms:modified>
</cp:coreProperties>
</file>